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B716B" w14:textId="77777777" w:rsidR="00ED2398" w:rsidRDefault="00ED2398" w:rsidP="00ED2398">
      <w:pPr>
        <w:pStyle w:val="Title"/>
        <w:rPr>
          <w:rFonts w:eastAsia="Times New Roman"/>
          <w:lang w:val="en"/>
        </w:rPr>
      </w:pPr>
      <w:bookmarkStart w:id="0" w:name="_GoBack"/>
      <w:bookmarkEnd w:id="0"/>
      <w:r>
        <w:rPr>
          <w:rFonts w:eastAsia="Times New Roman"/>
          <w:lang w:val="en"/>
        </w:rPr>
        <w:t>Description of Actions &amp; Changes</w:t>
      </w:r>
    </w:p>
    <w:p w14:paraId="46AAE179" w14:textId="77777777" w:rsidR="00ED2398" w:rsidRDefault="00ED2398" w:rsidP="00ED2398">
      <w:pPr>
        <w:rPr>
          <w:lang w:val="en"/>
        </w:rPr>
      </w:pPr>
    </w:p>
    <w:p w14:paraId="2498C35D" w14:textId="24CAF24F" w:rsidR="00ED2398" w:rsidRPr="00ED2398" w:rsidRDefault="00ED2398" w:rsidP="0026073A">
      <w:pPr>
        <w:rPr>
          <w:lang w:val="en"/>
        </w:rPr>
      </w:pPr>
      <w:r>
        <w:rPr>
          <w:lang w:val="en"/>
        </w:rPr>
        <w:t>The following information</w:t>
      </w:r>
      <w:r w:rsidR="006635AD">
        <w:rPr>
          <w:rStyle w:val="FootnoteReference"/>
          <w:lang w:val="en"/>
        </w:rPr>
        <w:footnoteReference w:id="1"/>
      </w:r>
      <w:r>
        <w:rPr>
          <w:lang w:val="en"/>
        </w:rPr>
        <w:t xml:space="preserve"> </w:t>
      </w:r>
      <w:r w:rsidR="003B56A5">
        <w:rPr>
          <w:lang w:val="en"/>
        </w:rPr>
        <w:t xml:space="preserve">can </w:t>
      </w:r>
      <w:r>
        <w:rPr>
          <w:lang w:val="en"/>
        </w:rPr>
        <w:t xml:space="preserve">be used to guide the </w:t>
      </w:r>
      <w:r w:rsidR="0026073A">
        <w:rPr>
          <w:lang w:val="en"/>
        </w:rPr>
        <w:t>use of</w:t>
      </w:r>
      <w:r>
        <w:rPr>
          <w:lang w:val="en"/>
        </w:rPr>
        <w:t xml:space="preserve"> </w:t>
      </w:r>
      <w:r w:rsidR="003B56A5">
        <w:rPr>
          <w:lang w:val="en"/>
        </w:rPr>
        <w:t xml:space="preserve">an </w:t>
      </w:r>
      <w:r>
        <w:rPr>
          <w:lang w:val="en"/>
        </w:rPr>
        <w:t xml:space="preserve">actions and changes </w:t>
      </w:r>
      <w:r w:rsidR="003B56A5">
        <w:rPr>
          <w:lang w:val="en"/>
        </w:rPr>
        <w:t xml:space="preserve">framework </w:t>
      </w:r>
      <w:r>
        <w:rPr>
          <w:lang w:val="en"/>
        </w:rPr>
        <w:t xml:space="preserve">as a means of highlighting changes </w:t>
      </w:r>
      <w:r w:rsidR="0026073A">
        <w:rPr>
          <w:lang w:val="en"/>
        </w:rPr>
        <w:t>that result from</w:t>
      </w:r>
      <w:r w:rsidR="003B56A5">
        <w:rPr>
          <w:lang w:val="en"/>
        </w:rPr>
        <w:t xml:space="preserve"> </w:t>
      </w:r>
      <w:r w:rsidR="0026073A">
        <w:rPr>
          <w:lang w:val="en"/>
        </w:rPr>
        <w:t xml:space="preserve">your </w:t>
      </w:r>
      <w:r>
        <w:rPr>
          <w:lang w:val="en"/>
        </w:rPr>
        <w:t>technical assistance efforts.</w:t>
      </w:r>
    </w:p>
    <w:p w14:paraId="138B898D" w14:textId="49ABB802" w:rsidR="0089772A" w:rsidRPr="00ED2398" w:rsidRDefault="00F575DC" w:rsidP="0089772A">
      <w:pPr>
        <w:spacing w:after="150" w:line="240" w:lineRule="auto"/>
        <w:rPr>
          <w:rFonts w:eastAsia="Times New Roman" w:cs="Arial"/>
          <w:color w:val="191919"/>
          <w:sz w:val="24"/>
          <w:szCs w:val="24"/>
          <w:lang w:val="en"/>
        </w:rPr>
      </w:pPr>
      <w:r>
        <w:rPr>
          <w:rFonts w:eastAsia="Times New Roman" w:cs="Arial"/>
          <w:b/>
          <w:bCs/>
          <w:color w:val="191919"/>
          <w:sz w:val="24"/>
          <w:szCs w:val="24"/>
          <w:lang w:val="en"/>
        </w:rPr>
        <w:t>T</w:t>
      </w:r>
      <w:r w:rsidR="0089772A" w:rsidRPr="00ED2398">
        <w:rPr>
          <w:rFonts w:eastAsia="Times New Roman" w:cs="Arial"/>
          <w:b/>
          <w:bCs/>
          <w:color w:val="191919"/>
          <w:sz w:val="24"/>
          <w:szCs w:val="24"/>
          <w:lang w:val="en"/>
        </w:rPr>
        <w:t xml:space="preserve">hree key parts to </w:t>
      </w:r>
      <w:r w:rsidR="006635AD">
        <w:rPr>
          <w:rFonts w:eastAsia="Times New Roman" w:cs="Arial"/>
          <w:b/>
          <w:bCs/>
          <w:color w:val="191919"/>
          <w:sz w:val="24"/>
          <w:szCs w:val="24"/>
          <w:lang w:val="en"/>
        </w:rPr>
        <w:t>a</w:t>
      </w:r>
      <w:r w:rsidR="006635AD" w:rsidRPr="00ED2398">
        <w:rPr>
          <w:rFonts w:eastAsia="Times New Roman" w:cs="Arial"/>
          <w:b/>
          <w:bCs/>
          <w:color w:val="191919"/>
          <w:sz w:val="24"/>
          <w:szCs w:val="24"/>
          <w:lang w:val="en"/>
        </w:rPr>
        <w:t xml:space="preserve"> </w:t>
      </w:r>
      <w:r w:rsidR="0089772A" w:rsidRPr="00ED2398">
        <w:rPr>
          <w:rFonts w:eastAsia="Times New Roman" w:cs="Arial"/>
          <w:b/>
          <w:bCs/>
          <w:color w:val="191919"/>
          <w:sz w:val="24"/>
          <w:szCs w:val="24"/>
          <w:lang w:val="en"/>
        </w:rPr>
        <w:t>monitoring system:</w:t>
      </w:r>
    </w:p>
    <w:p w14:paraId="6B2893A0" w14:textId="2DDF6191" w:rsidR="0089772A" w:rsidRPr="00ED2398" w:rsidRDefault="00FD5B7B" w:rsidP="0089772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191919"/>
          <w:sz w:val="24"/>
          <w:szCs w:val="24"/>
          <w:lang w:val="en"/>
        </w:rPr>
      </w:pPr>
      <w:r>
        <w:rPr>
          <w:rFonts w:eastAsia="Times New Roman" w:cs="Arial"/>
          <w:color w:val="191919"/>
          <w:sz w:val="24"/>
          <w:szCs w:val="24"/>
          <w:lang w:val="en"/>
        </w:rPr>
        <w:t>Measures and indicators - Process and outcome</w:t>
      </w:r>
    </w:p>
    <w:p w14:paraId="0EB4642E" w14:textId="77A0A5E7" w:rsidR="0089772A" w:rsidRPr="00ED2398" w:rsidRDefault="0089772A" w:rsidP="0089772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Observational </w:t>
      </w:r>
      <w:r w:rsidR="00B56ACA">
        <w:rPr>
          <w:rFonts w:eastAsia="Times New Roman" w:cs="Arial"/>
          <w:color w:val="191919"/>
          <w:sz w:val="24"/>
          <w:szCs w:val="24"/>
          <w:lang w:val="en"/>
        </w:rPr>
        <w:t>data</w:t>
      </w:r>
    </w:p>
    <w:p w14:paraId="3973E059" w14:textId="39EFA916" w:rsidR="0089772A" w:rsidRPr="00ED2398" w:rsidRDefault="00FD5B7B" w:rsidP="0089772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191919"/>
          <w:sz w:val="24"/>
          <w:szCs w:val="24"/>
          <w:lang w:val="en"/>
        </w:rPr>
      </w:pPr>
      <w:r>
        <w:rPr>
          <w:rFonts w:eastAsia="Times New Roman" w:cs="Arial"/>
          <w:color w:val="191919"/>
          <w:sz w:val="24"/>
          <w:szCs w:val="24"/>
          <w:lang w:val="en"/>
        </w:rPr>
        <w:t>Regular feedback and input back into the work</w:t>
      </w:r>
    </w:p>
    <w:p w14:paraId="2D72938B" w14:textId="1FEBFFF3" w:rsidR="0089772A" w:rsidRPr="00ED2398" w:rsidRDefault="006635AD" w:rsidP="0089772A">
      <w:pPr>
        <w:spacing w:after="150" w:line="270" w:lineRule="atLeast"/>
        <w:outlineLvl w:val="2"/>
        <w:rPr>
          <w:rFonts w:eastAsia="Times New Roman" w:cs="Arial"/>
          <w:caps/>
          <w:color w:val="252525"/>
          <w:spacing w:val="30"/>
          <w:sz w:val="26"/>
          <w:szCs w:val="26"/>
          <w:lang w:val="en"/>
        </w:rPr>
      </w:pPr>
      <w:r>
        <w:rPr>
          <w:rFonts w:eastAsia="Times New Roman" w:cs="Arial"/>
          <w:caps/>
          <w:color w:val="252525"/>
          <w:spacing w:val="30"/>
          <w:sz w:val="26"/>
          <w:szCs w:val="26"/>
          <w:lang w:val="en"/>
        </w:rPr>
        <w:t xml:space="preserve">Actions </w:t>
      </w:r>
      <w:r w:rsidR="00FB084A">
        <w:rPr>
          <w:rFonts w:eastAsia="Times New Roman" w:cs="Arial"/>
          <w:caps/>
          <w:color w:val="252525"/>
          <w:spacing w:val="30"/>
          <w:sz w:val="26"/>
          <w:szCs w:val="26"/>
          <w:lang w:val="en"/>
        </w:rPr>
        <w:t>AND</w:t>
      </w:r>
      <w:r>
        <w:rPr>
          <w:rFonts w:eastAsia="Times New Roman" w:cs="Arial"/>
          <w:caps/>
          <w:color w:val="252525"/>
          <w:spacing w:val="30"/>
          <w:sz w:val="26"/>
          <w:szCs w:val="26"/>
          <w:lang w:val="en"/>
        </w:rPr>
        <w:t xml:space="preserve"> </w:t>
      </w:r>
      <w:r w:rsidR="0089772A" w:rsidRPr="00ED2398">
        <w:rPr>
          <w:rFonts w:eastAsia="Times New Roman" w:cs="Arial"/>
          <w:caps/>
          <w:color w:val="252525"/>
          <w:spacing w:val="30"/>
          <w:sz w:val="26"/>
          <w:szCs w:val="26"/>
          <w:lang w:val="en"/>
        </w:rPr>
        <w:t>Process measures</w:t>
      </w:r>
    </w:p>
    <w:p w14:paraId="1F9313D7" w14:textId="07918D59" w:rsidR="0089772A" w:rsidRPr="00ED2398" w:rsidRDefault="006635AD" w:rsidP="0089772A">
      <w:pPr>
        <w:spacing w:after="150" w:line="240" w:lineRule="auto"/>
        <w:rPr>
          <w:rFonts w:eastAsia="Times New Roman" w:cs="Arial"/>
          <w:color w:val="191919"/>
          <w:sz w:val="24"/>
          <w:szCs w:val="24"/>
          <w:lang w:val="en"/>
        </w:rPr>
      </w:pPr>
      <w:r>
        <w:rPr>
          <w:rFonts w:eastAsia="Times New Roman" w:cs="Arial"/>
          <w:color w:val="191919"/>
          <w:sz w:val="24"/>
          <w:szCs w:val="24"/>
          <w:lang w:val="en"/>
        </w:rPr>
        <w:t>Actions, also known as process measures,</w:t>
      </w:r>
      <w:r w:rsidR="0089772A"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 are the activities that take place during the initiative </w:t>
      </w:r>
      <w:r w:rsidR="00C06D91">
        <w:rPr>
          <w:rFonts w:eastAsia="Times New Roman" w:cs="Arial"/>
          <w:color w:val="191919"/>
          <w:sz w:val="24"/>
          <w:szCs w:val="24"/>
          <w:lang w:val="en"/>
        </w:rPr>
        <w:t>and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 </w:t>
      </w:r>
      <w:r>
        <w:rPr>
          <w:rFonts w:eastAsia="Times New Roman" w:cs="Arial"/>
          <w:color w:val="191919"/>
          <w:sz w:val="24"/>
          <w:szCs w:val="24"/>
          <w:lang w:val="en"/>
        </w:rPr>
        <w:t xml:space="preserve">describe what you are doing to move </w:t>
      </w:r>
      <w:r w:rsidR="00B56ACA">
        <w:rPr>
          <w:rFonts w:eastAsia="Times New Roman" w:cs="Arial"/>
          <w:color w:val="191919"/>
          <w:sz w:val="24"/>
          <w:szCs w:val="24"/>
          <w:lang w:val="en"/>
        </w:rPr>
        <w:t>the initiative along toward the organizational</w:t>
      </w:r>
      <w:r>
        <w:rPr>
          <w:rFonts w:eastAsia="Times New Roman" w:cs="Arial"/>
          <w:color w:val="191919"/>
          <w:sz w:val="24"/>
          <w:szCs w:val="24"/>
          <w:lang w:val="en"/>
        </w:rPr>
        <w:t xml:space="preserve"> goals.</w:t>
      </w:r>
    </w:p>
    <w:p w14:paraId="686CD880" w14:textId="4C9CA6B9" w:rsidR="0089772A" w:rsidRPr="00ED2398" w:rsidRDefault="00C06D91" w:rsidP="0089772A">
      <w:pPr>
        <w:spacing w:after="150" w:line="240" w:lineRule="auto"/>
        <w:rPr>
          <w:rFonts w:eastAsia="Times New Roman" w:cs="Arial"/>
          <w:color w:val="191919"/>
          <w:sz w:val="24"/>
          <w:szCs w:val="24"/>
          <w:lang w:val="en"/>
        </w:rPr>
      </w:pPr>
      <w:r>
        <w:rPr>
          <w:rFonts w:eastAsia="Times New Roman" w:cs="Arial"/>
          <w:b/>
          <w:bCs/>
          <w:color w:val="191919"/>
          <w:sz w:val="24"/>
          <w:szCs w:val="24"/>
          <w:lang w:val="en"/>
        </w:rPr>
        <w:t xml:space="preserve">Actions </w:t>
      </w:r>
      <w:r w:rsidR="0089772A" w:rsidRPr="00ED2398">
        <w:rPr>
          <w:rFonts w:eastAsia="Times New Roman" w:cs="Arial"/>
          <w:b/>
          <w:bCs/>
          <w:color w:val="191919"/>
          <w:sz w:val="24"/>
          <w:szCs w:val="24"/>
          <w:lang w:val="en"/>
        </w:rPr>
        <w:t xml:space="preserve">can include many aspects of your </w:t>
      </w:r>
      <w:r>
        <w:rPr>
          <w:rFonts w:eastAsia="Times New Roman" w:cs="Arial"/>
          <w:b/>
          <w:bCs/>
          <w:color w:val="191919"/>
          <w:sz w:val="24"/>
          <w:szCs w:val="24"/>
          <w:lang w:val="en"/>
        </w:rPr>
        <w:t>work</w:t>
      </w:r>
      <w:r w:rsidR="0089772A" w:rsidRPr="00ED2398">
        <w:rPr>
          <w:rFonts w:eastAsia="Times New Roman" w:cs="Arial"/>
          <w:b/>
          <w:bCs/>
          <w:color w:val="191919"/>
          <w:sz w:val="24"/>
          <w:szCs w:val="24"/>
          <w:lang w:val="en"/>
        </w:rPr>
        <w:t>, such as:</w:t>
      </w:r>
    </w:p>
    <w:p w14:paraId="32BA8596" w14:textId="630CAB6C" w:rsidR="0089772A" w:rsidRPr="00ED2398" w:rsidRDefault="0089772A" w:rsidP="0089772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b/>
          <w:bCs/>
          <w:color w:val="191919"/>
          <w:sz w:val="24"/>
          <w:szCs w:val="24"/>
          <w:lang w:val="en"/>
        </w:rPr>
        <w:t>Members</w:t>
      </w:r>
      <w:r w:rsidR="007E767E">
        <w:rPr>
          <w:rFonts w:eastAsia="Times New Roman" w:cs="Arial"/>
          <w:b/>
          <w:bCs/>
          <w:color w:val="191919"/>
          <w:sz w:val="24"/>
          <w:szCs w:val="24"/>
          <w:lang w:val="en"/>
        </w:rPr>
        <w:t>/partners</w:t>
      </w:r>
      <w:r w:rsidR="00B56ACA">
        <w:rPr>
          <w:rFonts w:eastAsia="Times New Roman" w:cs="Arial"/>
          <w:b/>
          <w:bCs/>
          <w:color w:val="191919"/>
          <w:sz w:val="24"/>
          <w:szCs w:val="24"/>
          <w:lang w:val="en"/>
        </w:rPr>
        <w:t>/committees</w:t>
      </w:r>
      <w:r w:rsidRPr="00ED2398">
        <w:rPr>
          <w:rFonts w:eastAsia="Times New Roman" w:cs="Arial"/>
          <w:b/>
          <w:bCs/>
          <w:color w:val="191919"/>
          <w:sz w:val="24"/>
          <w:szCs w:val="24"/>
          <w:lang w:val="en"/>
        </w:rPr>
        <w:t xml:space="preserve"> who participate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>: the number and type of participants, frequency of attendance, and turnover rate of the members</w:t>
      </w:r>
      <w:r w:rsidR="00A3463F">
        <w:rPr>
          <w:rFonts w:eastAsia="Times New Roman" w:cs="Arial"/>
          <w:color w:val="191919"/>
          <w:sz w:val="24"/>
          <w:szCs w:val="24"/>
          <w:lang w:val="en"/>
        </w:rPr>
        <w:t xml:space="preserve"> who participate in an event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. </w:t>
      </w:r>
    </w:p>
    <w:p w14:paraId="38A3923A" w14:textId="77777777" w:rsidR="0089772A" w:rsidRPr="00ED2398" w:rsidRDefault="0089772A" w:rsidP="0089772A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i/>
          <w:iCs/>
          <w:color w:val="191919"/>
          <w:sz w:val="24"/>
          <w:szCs w:val="24"/>
          <w:lang w:val="en"/>
        </w:rPr>
        <w:t>Example: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 At the last </w:t>
      </w:r>
      <w:r w:rsidR="00ED2398">
        <w:rPr>
          <w:rFonts w:eastAsia="Times New Roman" w:cs="Arial"/>
          <w:color w:val="191919"/>
          <w:sz w:val="24"/>
          <w:szCs w:val="24"/>
          <w:lang w:val="en"/>
        </w:rPr>
        <w:t>GMHEWG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 meeting</w:t>
      </w:r>
      <w:r w:rsidR="00ED2398">
        <w:rPr>
          <w:rFonts w:eastAsia="Times New Roman" w:cs="Arial"/>
          <w:color w:val="191919"/>
          <w:sz w:val="24"/>
          <w:szCs w:val="24"/>
          <w:lang w:val="en"/>
        </w:rPr>
        <w:t>, 30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 people </w:t>
      </w:r>
      <w:r w:rsidR="003B56A5">
        <w:rPr>
          <w:rFonts w:eastAsia="Times New Roman" w:cs="Arial"/>
          <w:color w:val="191919"/>
          <w:sz w:val="24"/>
          <w:szCs w:val="24"/>
          <w:lang w:val="en"/>
        </w:rPr>
        <w:t xml:space="preserve">representing 20 jurisdictions 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attended. Of </w:t>
      </w:r>
      <w:r w:rsidR="00ED2398">
        <w:rPr>
          <w:rFonts w:eastAsia="Times New Roman" w:cs="Arial"/>
          <w:color w:val="191919"/>
          <w:sz w:val="24"/>
          <w:szCs w:val="24"/>
          <w:lang w:val="en"/>
        </w:rPr>
        <w:t>those in attendance, 20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 were </w:t>
      </w:r>
      <w:r w:rsidR="00ED2398">
        <w:rPr>
          <w:rFonts w:eastAsia="Times New Roman" w:cs="Arial"/>
          <w:color w:val="191919"/>
          <w:sz w:val="24"/>
          <w:szCs w:val="24"/>
          <w:lang w:val="en"/>
        </w:rPr>
        <w:t>past members, and 10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 were </w:t>
      </w:r>
      <w:r w:rsidR="00ED2398">
        <w:rPr>
          <w:rFonts w:eastAsia="Times New Roman" w:cs="Arial"/>
          <w:color w:val="191919"/>
          <w:sz w:val="24"/>
          <w:szCs w:val="24"/>
          <w:lang w:val="en"/>
        </w:rPr>
        <w:t>attending the meeting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 for the first time.</w:t>
      </w:r>
    </w:p>
    <w:p w14:paraId="762D8087" w14:textId="544DC11C" w:rsidR="0089772A" w:rsidRPr="00ED2398" w:rsidRDefault="0089772A" w:rsidP="0089772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b/>
          <w:bCs/>
          <w:color w:val="191919"/>
          <w:sz w:val="24"/>
          <w:szCs w:val="24"/>
          <w:lang w:val="en"/>
        </w:rPr>
        <w:t>Planning products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: </w:t>
      </w:r>
      <w:r w:rsidR="0026073A">
        <w:rPr>
          <w:rFonts w:eastAsia="Times New Roman" w:cs="Arial"/>
          <w:color w:val="191919"/>
          <w:sz w:val="24"/>
          <w:szCs w:val="24"/>
          <w:lang w:val="en"/>
        </w:rPr>
        <w:t xml:space="preserve">processes, 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written objectives, </w:t>
      </w:r>
      <w:r w:rsidR="00B56ACA">
        <w:rPr>
          <w:rFonts w:eastAsia="Times New Roman" w:cs="Arial"/>
          <w:color w:val="191919"/>
          <w:sz w:val="24"/>
          <w:szCs w:val="24"/>
          <w:lang w:val="en"/>
        </w:rPr>
        <w:t xml:space="preserve">or by-laws 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that contribute to the initiative. </w:t>
      </w:r>
    </w:p>
    <w:p w14:paraId="4AA8A37E" w14:textId="2038320A" w:rsidR="0089772A" w:rsidRDefault="0089772A" w:rsidP="0089772A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i/>
          <w:iCs/>
          <w:color w:val="191919"/>
          <w:sz w:val="24"/>
          <w:szCs w:val="24"/>
          <w:lang w:val="en"/>
        </w:rPr>
        <w:t>Example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: </w:t>
      </w:r>
      <w:r w:rsidR="006635AD">
        <w:rPr>
          <w:rFonts w:eastAsia="Times New Roman" w:cs="Arial"/>
          <w:color w:val="191919"/>
          <w:sz w:val="24"/>
          <w:szCs w:val="24"/>
          <w:lang w:val="en"/>
        </w:rPr>
        <w:t xml:space="preserve">The development and acceptance of </w:t>
      </w:r>
      <w:r w:rsidR="00ED2398">
        <w:rPr>
          <w:rFonts w:eastAsia="Times New Roman" w:cs="Arial"/>
          <w:color w:val="191919"/>
          <w:sz w:val="24"/>
          <w:szCs w:val="24"/>
          <w:lang w:val="en"/>
        </w:rPr>
        <w:t>NASTAD’s 6 AIM</w:t>
      </w:r>
      <w:r w:rsidR="006635AD">
        <w:rPr>
          <w:rFonts w:eastAsia="Times New Roman" w:cs="Arial"/>
          <w:color w:val="191919"/>
          <w:sz w:val="24"/>
          <w:szCs w:val="24"/>
          <w:lang w:val="en"/>
        </w:rPr>
        <w:t>s.</w:t>
      </w:r>
    </w:p>
    <w:p w14:paraId="26E46E92" w14:textId="238384BC" w:rsidR="0026073A" w:rsidRPr="00ED2398" w:rsidRDefault="0026073A" w:rsidP="0089772A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eastAsia="Times New Roman" w:cs="Arial"/>
          <w:color w:val="191919"/>
          <w:sz w:val="24"/>
          <w:szCs w:val="24"/>
          <w:lang w:val="en"/>
        </w:rPr>
      </w:pPr>
      <w:r>
        <w:rPr>
          <w:rFonts w:eastAsia="Times New Roman" w:cs="Arial"/>
          <w:color w:val="191919"/>
          <w:sz w:val="24"/>
          <w:szCs w:val="24"/>
          <w:lang w:val="en"/>
        </w:rPr>
        <w:t>Example: HITAPS check-ins begin to include and document the question, “What successes have you had since the last call?”</w:t>
      </w:r>
    </w:p>
    <w:p w14:paraId="0F12F3D3" w14:textId="5C5EE71E" w:rsidR="00B35E11" w:rsidRPr="00B56ACA" w:rsidRDefault="0089772A" w:rsidP="00B56AC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b/>
          <w:bCs/>
          <w:color w:val="191919"/>
          <w:sz w:val="24"/>
          <w:szCs w:val="24"/>
          <w:lang w:val="en"/>
        </w:rPr>
        <w:t>Media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: by </w:t>
      </w:r>
      <w:r w:rsidR="00B35E11">
        <w:rPr>
          <w:rFonts w:eastAsia="Times New Roman" w:cs="Arial"/>
          <w:color w:val="191919"/>
          <w:sz w:val="24"/>
          <w:szCs w:val="24"/>
          <w:lang w:val="en"/>
        </w:rPr>
        <w:t xml:space="preserve">online, 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radio, television, and print media. </w:t>
      </w:r>
    </w:p>
    <w:p w14:paraId="7D4D26A5" w14:textId="6931349F" w:rsidR="0026073A" w:rsidRPr="00ED2398" w:rsidRDefault="0026073A" w:rsidP="0089772A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eastAsia="Times New Roman" w:cs="Arial"/>
          <w:color w:val="191919"/>
          <w:sz w:val="24"/>
          <w:szCs w:val="24"/>
          <w:lang w:val="en"/>
        </w:rPr>
      </w:pPr>
      <w:r w:rsidRPr="0026073A">
        <w:rPr>
          <w:rFonts w:eastAsia="Times New Roman" w:cs="Arial"/>
          <w:i/>
          <w:color w:val="191919"/>
          <w:sz w:val="24"/>
          <w:szCs w:val="24"/>
          <w:lang w:val="en"/>
        </w:rPr>
        <w:t>Example</w:t>
      </w:r>
      <w:r>
        <w:rPr>
          <w:rFonts w:eastAsia="Times New Roman" w:cs="Arial"/>
          <w:color w:val="191919"/>
          <w:sz w:val="24"/>
          <w:szCs w:val="24"/>
          <w:lang w:val="en"/>
        </w:rPr>
        <w:t xml:space="preserve">: NASTAD creates a health equity video </w:t>
      </w:r>
    </w:p>
    <w:p w14:paraId="2DBC9F56" w14:textId="3C1A9F6E" w:rsidR="0089772A" w:rsidRPr="00ED2398" w:rsidRDefault="00C06D91" w:rsidP="0089772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191919"/>
          <w:sz w:val="24"/>
          <w:szCs w:val="24"/>
          <w:lang w:val="en"/>
        </w:rPr>
      </w:pPr>
      <w:r>
        <w:rPr>
          <w:rFonts w:eastAsia="Times New Roman" w:cs="Arial"/>
          <w:b/>
          <w:bCs/>
          <w:color w:val="191919"/>
          <w:sz w:val="24"/>
          <w:szCs w:val="24"/>
          <w:lang w:val="en"/>
        </w:rPr>
        <w:t>Re</w:t>
      </w:r>
      <w:r w:rsidR="0089772A" w:rsidRPr="00ED2398">
        <w:rPr>
          <w:rFonts w:eastAsia="Times New Roman" w:cs="Arial"/>
          <w:b/>
          <w:bCs/>
          <w:color w:val="191919"/>
          <w:sz w:val="24"/>
          <w:szCs w:val="24"/>
          <w:lang w:val="en"/>
        </w:rPr>
        <w:t>sources</w:t>
      </w:r>
      <w:r w:rsidR="0089772A"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: </w:t>
      </w:r>
      <w:r>
        <w:rPr>
          <w:rFonts w:eastAsia="Times New Roman" w:cs="Arial"/>
          <w:color w:val="191919"/>
          <w:sz w:val="24"/>
          <w:szCs w:val="24"/>
          <w:lang w:val="en"/>
        </w:rPr>
        <w:t>grants or donations. R</w:t>
      </w:r>
      <w:r w:rsidR="0089772A"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esources also can include "in-kind" services, such as free advertising or products that an individual or business might offer instead of money. </w:t>
      </w:r>
    </w:p>
    <w:p w14:paraId="38397691" w14:textId="1A254C47" w:rsidR="0089772A" w:rsidRPr="00ED2398" w:rsidRDefault="0089772A" w:rsidP="0089772A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i/>
          <w:iCs/>
          <w:color w:val="191919"/>
          <w:sz w:val="24"/>
          <w:szCs w:val="24"/>
          <w:lang w:val="en"/>
        </w:rPr>
        <w:t>Example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: </w:t>
      </w:r>
      <w:r w:rsidR="007E767E">
        <w:rPr>
          <w:rFonts w:eastAsia="Times New Roman" w:cs="Arial"/>
          <w:color w:val="191919"/>
          <w:sz w:val="24"/>
          <w:szCs w:val="24"/>
          <w:lang w:val="en"/>
        </w:rPr>
        <w:t xml:space="preserve">An outside </w:t>
      </w:r>
      <w:r w:rsidR="00AB7588">
        <w:rPr>
          <w:rFonts w:eastAsia="Times New Roman" w:cs="Arial"/>
          <w:color w:val="191919"/>
          <w:sz w:val="24"/>
          <w:szCs w:val="24"/>
          <w:lang w:val="en"/>
        </w:rPr>
        <w:t>entity</w:t>
      </w:r>
      <w:r w:rsidR="007E767E">
        <w:rPr>
          <w:rFonts w:eastAsia="Times New Roman" w:cs="Arial"/>
          <w:color w:val="191919"/>
          <w:sz w:val="24"/>
          <w:szCs w:val="24"/>
          <w:lang w:val="en"/>
        </w:rPr>
        <w:t xml:space="preserve"> publicizes an initiative by NASTAD</w:t>
      </w:r>
      <w:r w:rsidR="00AB7588">
        <w:rPr>
          <w:rFonts w:eastAsia="Times New Roman" w:cs="Arial"/>
          <w:color w:val="191919"/>
          <w:sz w:val="24"/>
          <w:szCs w:val="24"/>
          <w:lang w:val="en"/>
        </w:rPr>
        <w:t xml:space="preserve"> at no cost to NASTAD.</w:t>
      </w:r>
    </w:p>
    <w:p w14:paraId="0F8667BA" w14:textId="77777777" w:rsidR="0089772A" w:rsidRPr="00ED2398" w:rsidRDefault="0089772A" w:rsidP="0089772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b/>
          <w:bCs/>
          <w:color w:val="191919"/>
          <w:sz w:val="24"/>
          <w:szCs w:val="24"/>
          <w:lang w:val="en"/>
        </w:rPr>
        <w:t>Services that are ultimately provided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: classes, programs, workshops, publications or other services or communications provided for the </w:t>
      </w:r>
      <w:r w:rsidR="00A00379">
        <w:rPr>
          <w:rFonts w:eastAsia="Times New Roman" w:cs="Arial"/>
          <w:color w:val="191919"/>
          <w:sz w:val="24"/>
          <w:szCs w:val="24"/>
          <w:lang w:val="en"/>
        </w:rPr>
        <w:t>membership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 by the </w:t>
      </w:r>
      <w:r w:rsidR="00A00379">
        <w:rPr>
          <w:rFonts w:eastAsia="Times New Roman" w:cs="Arial"/>
          <w:color w:val="191919"/>
          <w:sz w:val="24"/>
          <w:szCs w:val="24"/>
          <w:lang w:val="en"/>
        </w:rPr>
        <w:t>association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. </w:t>
      </w:r>
    </w:p>
    <w:p w14:paraId="32461640" w14:textId="28A4635D" w:rsidR="0089772A" w:rsidRDefault="0089772A" w:rsidP="0089772A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i/>
          <w:iCs/>
          <w:color w:val="191919"/>
          <w:sz w:val="24"/>
          <w:szCs w:val="24"/>
          <w:lang w:val="en"/>
        </w:rPr>
        <w:t>Example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>:</w:t>
      </w:r>
      <w:r w:rsidR="00A00379">
        <w:rPr>
          <w:rFonts w:eastAsia="Times New Roman" w:cs="Arial"/>
          <w:color w:val="191919"/>
          <w:sz w:val="24"/>
          <w:szCs w:val="24"/>
          <w:lang w:val="en"/>
        </w:rPr>
        <w:t xml:space="preserve"> NASTAD staff conducted evaluation trainings for jurisdictional staff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>.</w:t>
      </w:r>
    </w:p>
    <w:p w14:paraId="4584B682" w14:textId="7FE3BBEE" w:rsidR="0026073A" w:rsidRPr="0026073A" w:rsidRDefault="0026073A" w:rsidP="0026073A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i/>
          <w:iCs/>
          <w:color w:val="191919"/>
          <w:sz w:val="24"/>
          <w:szCs w:val="24"/>
          <w:lang w:val="en"/>
        </w:rPr>
        <w:t>Example</w:t>
      </w:r>
      <w:r>
        <w:rPr>
          <w:rFonts w:eastAsia="Times New Roman" w:cs="Arial"/>
          <w:color w:val="191919"/>
          <w:sz w:val="24"/>
          <w:szCs w:val="24"/>
          <w:lang w:val="en"/>
        </w:rPr>
        <w:t>: NASTAD creates an online learning community</w:t>
      </w:r>
      <w:r w:rsidR="008B2825">
        <w:rPr>
          <w:rFonts w:eastAsia="Times New Roman" w:cs="Arial"/>
          <w:color w:val="191919"/>
          <w:sz w:val="24"/>
          <w:szCs w:val="24"/>
          <w:lang w:val="en"/>
        </w:rPr>
        <w:t>.</w:t>
      </w:r>
    </w:p>
    <w:p w14:paraId="45D05A42" w14:textId="1E41F648" w:rsidR="0089772A" w:rsidRPr="00ED2398" w:rsidRDefault="00B35E11" w:rsidP="0089772A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191919"/>
          <w:sz w:val="24"/>
          <w:szCs w:val="24"/>
          <w:lang w:val="en"/>
        </w:rPr>
      </w:pPr>
      <w:r>
        <w:rPr>
          <w:rFonts w:eastAsia="Times New Roman" w:cs="Arial"/>
          <w:b/>
          <w:bCs/>
          <w:color w:val="191919"/>
          <w:sz w:val="24"/>
          <w:szCs w:val="24"/>
          <w:lang w:val="en"/>
        </w:rPr>
        <w:t xml:space="preserve">Jurisdiction </w:t>
      </w:r>
      <w:r w:rsidR="006635AD">
        <w:rPr>
          <w:rFonts w:eastAsia="Times New Roman" w:cs="Arial"/>
          <w:b/>
          <w:bCs/>
          <w:color w:val="191919"/>
          <w:sz w:val="24"/>
          <w:szCs w:val="24"/>
          <w:lang w:val="en"/>
        </w:rPr>
        <w:t>or other actions</w:t>
      </w:r>
      <w:r w:rsidR="0089772A"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: actions taken to encourage change in the </w:t>
      </w:r>
      <w:r w:rsidR="00A00379">
        <w:rPr>
          <w:rFonts w:eastAsia="Times New Roman" w:cs="Arial"/>
          <w:color w:val="191919"/>
          <w:sz w:val="24"/>
          <w:szCs w:val="24"/>
          <w:lang w:val="en"/>
        </w:rPr>
        <w:t>jurisdiction</w:t>
      </w:r>
      <w:r w:rsidR="0089772A"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. </w:t>
      </w:r>
    </w:p>
    <w:p w14:paraId="65237AFA" w14:textId="77777777" w:rsidR="0089772A" w:rsidRPr="00ED2398" w:rsidRDefault="0089772A" w:rsidP="0089772A">
      <w:pPr>
        <w:numPr>
          <w:ilvl w:val="1"/>
          <w:numId w:val="2"/>
        </w:numPr>
        <w:spacing w:before="100" w:beforeAutospacing="1" w:after="100" w:afterAutospacing="1" w:line="240" w:lineRule="auto"/>
        <w:ind w:left="1215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i/>
          <w:iCs/>
          <w:color w:val="191919"/>
          <w:sz w:val="24"/>
          <w:szCs w:val="24"/>
          <w:lang w:val="en"/>
        </w:rPr>
        <w:lastRenderedPageBreak/>
        <w:t>Example: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 </w:t>
      </w:r>
      <w:r w:rsidR="00A00379">
        <w:rPr>
          <w:rFonts w:eastAsia="Times New Roman" w:cs="Arial"/>
          <w:color w:val="191919"/>
          <w:sz w:val="24"/>
          <w:szCs w:val="24"/>
          <w:lang w:val="en"/>
        </w:rPr>
        <w:t>NASTAD staff held 6 meetings with a jurisdiction focused on creating action steps toward implementing PrEP as an HIV prevention strategy for the health department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>.</w:t>
      </w:r>
    </w:p>
    <w:p w14:paraId="1D31C355" w14:textId="77777777" w:rsidR="00A00379" w:rsidRDefault="00A00379" w:rsidP="0089772A">
      <w:pPr>
        <w:spacing w:after="150" w:line="270" w:lineRule="atLeast"/>
        <w:outlineLvl w:val="2"/>
        <w:rPr>
          <w:rFonts w:eastAsia="Times New Roman" w:cs="Arial"/>
          <w:color w:val="191919"/>
          <w:sz w:val="24"/>
          <w:szCs w:val="24"/>
          <w:lang w:val="en"/>
        </w:rPr>
      </w:pPr>
    </w:p>
    <w:p w14:paraId="191F46AF" w14:textId="04643988" w:rsidR="0089772A" w:rsidRPr="00ED2398" w:rsidRDefault="00FB084A" w:rsidP="0089772A">
      <w:pPr>
        <w:spacing w:after="150" w:line="270" w:lineRule="atLeast"/>
        <w:outlineLvl w:val="2"/>
        <w:rPr>
          <w:rFonts w:eastAsia="Times New Roman" w:cs="Arial"/>
          <w:caps/>
          <w:color w:val="252525"/>
          <w:spacing w:val="30"/>
          <w:sz w:val="26"/>
          <w:szCs w:val="26"/>
          <w:lang w:val="en"/>
        </w:rPr>
      </w:pPr>
      <w:r>
        <w:rPr>
          <w:rFonts w:eastAsia="Times New Roman" w:cs="Arial"/>
          <w:caps/>
          <w:color w:val="252525"/>
          <w:spacing w:val="30"/>
          <w:sz w:val="26"/>
          <w:szCs w:val="26"/>
          <w:lang w:val="en"/>
        </w:rPr>
        <w:t xml:space="preserve">CHANGES </w:t>
      </w:r>
      <w:r w:rsidR="00C06D91">
        <w:rPr>
          <w:rFonts w:eastAsia="Times New Roman" w:cs="Arial"/>
          <w:caps/>
          <w:color w:val="252525"/>
          <w:spacing w:val="30"/>
          <w:sz w:val="26"/>
          <w:szCs w:val="26"/>
          <w:lang w:val="en"/>
        </w:rPr>
        <w:t xml:space="preserve">and </w:t>
      </w:r>
      <w:r w:rsidR="0089772A" w:rsidRPr="00ED2398">
        <w:rPr>
          <w:rFonts w:eastAsia="Times New Roman" w:cs="Arial"/>
          <w:caps/>
          <w:color w:val="252525"/>
          <w:spacing w:val="30"/>
          <w:sz w:val="26"/>
          <w:szCs w:val="26"/>
          <w:lang w:val="en"/>
        </w:rPr>
        <w:t>Outcome measures</w:t>
      </w:r>
    </w:p>
    <w:p w14:paraId="5FE760E5" w14:textId="06478E54" w:rsidR="0089772A" w:rsidRPr="00ED2398" w:rsidRDefault="0089772A" w:rsidP="0089772A">
      <w:pPr>
        <w:spacing w:after="150" w:line="240" w:lineRule="auto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While process measures document the specific methods </w:t>
      </w:r>
      <w:r w:rsidR="00153D4A">
        <w:rPr>
          <w:rFonts w:eastAsia="Times New Roman" w:cs="Arial"/>
          <w:color w:val="191919"/>
          <w:sz w:val="24"/>
          <w:szCs w:val="24"/>
          <w:lang w:val="en"/>
        </w:rPr>
        <w:t xml:space="preserve">and activities 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>you use to create change, outcome measures explain the overall impact that occurs as a result of these individual actions. Outcome measures highlight</w:t>
      </w:r>
      <w:r w:rsidR="00A00379">
        <w:rPr>
          <w:rFonts w:eastAsia="Times New Roman" w:cs="Arial"/>
          <w:color w:val="191919"/>
          <w:sz w:val="24"/>
          <w:szCs w:val="24"/>
          <w:lang w:val="en"/>
        </w:rPr>
        <w:t xml:space="preserve"> the chang</w:t>
      </w:r>
      <w:r w:rsidR="00153D4A">
        <w:rPr>
          <w:rFonts w:eastAsia="Times New Roman" w:cs="Arial"/>
          <w:color w:val="191919"/>
          <w:sz w:val="24"/>
          <w:szCs w:val="24"/>
          <w:lang w:val="en"/>
        </w:rPr>
        <w:t xml:space="preserve">es that happen 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>as a result of the work done by your initiative</w:t>
      </w:r>
      <w:r w:rsidR="00153D4A">
        <w:rPr>
          <w:rFonts w:eastAsia="Times New Roman" w:cs="Arial"/>
          <w:color w:val="191919"/>
          <w:sz w:val="24"/>
          <w:szCs w:val="24"/>
          <w:lang w:val="en"/>
        </w:rPr>
        <w:t xml:space="preserve"> or activities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>.</w:t>
      </w:r>
    </w:p>
    <w:p w14:paraId="4A7D094F" w14:textId="77777777" w:rsidR="0089772A" w:rsidRPr="00ED2398" w:rsidRDefault="0089772A" w:rsidP="0089772A">
      <w:pPr>
        <w:spacing w:after="150" w:line="240" w:lineRule="auto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b/>
          <w:bCs/>
          <w:color w:val="191919"/>
          <w:sz w:val="24"/>
          <w:szCs w:val="24"/>
          <w:lang w:val="en"/>
        </w:rPr>
        <w:t>These include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>:</w:t>
      </w:r>
    </w:p>
    <w:p w14:paraId="39DAE68E" w14:textId="77777777" w:rsidR="0089772A" w:rsidRPr="00ED2398" w:rsidRDefault="0089772A" w:rsidP="0089772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b/>
          <w:bCs/>
          <w:color w:val="191919"/>
          <w:sz w:val="24"/>
          <w:szCs w:val="24"/>
          <w:lang w:val="en"/>
        </w:rPr>
        <w:t>Changes in programs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, such as a new or modified service program. </w:t>
      </w:r>
    </w:p>
    <w:p w14:paraId="7E09E8FA" w14:textId="77777777" w:rsidR="00D7129C" w:rsidRDefault="0089772A" w:rsidP="0089772A">
      <w:pPr>
        <w:numPr>
          <w:ilvl w:val="1"/>
          <w:numId w:val="3"/>
        </w:numPr>
        <w:spacing w:before="100" w:beforeAutospacing="1" w:after="100" w:afterAutospacing="1" w:line="240" w:lineRule="auto"/>
        <w:ind w:left="1215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i/>
          <w:iCs/>
          <w:color w:val="191919"/>
          <w:sz w:val="24"/>
          <w:szCs w:val="24"/>
          <w:lang w:val="en"/>
        </w:rPr>
        <w:t>Example: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 </w:t>
      </w:r>
      <w:r w:rsidR="00D7129C">
        <w:rPr>
          <w:rFonts w:eastAsia="Times New Roman" w:cs="Arial"/>
          <w:color w:val="191919"/>
          <w:sz w:val="24"/>
          <w:szCs w:val="24"/>
          <w:lang w:val="en"/>
        </w:rPr>
        <w:t>The prevention team reconfigures and implements a new HITAPS program model for greater impact.</w:t>
      </w:r>
    </w:p>
    <w:p w14:paraId="1DCB9AAC" w14:textId="09BBA086" w:rsidR="0089772A" w:rsidRDefault="00A00379" w:rsidP="0089772A">
      <w:pPr>
        <w:numPr>
          <w:ilvl w:val="1"/>
          <w:numId w:val="3"/>
        </w:numPr>
        <w:spacing w:before="100" w:beforeAutospacing="1" w:after="100" w:afterAutospacing="1" w:line="240" w:lineRule="auto"/>
        <w:ind w:left="1215"/>
        <w:rPr>
          <w:rFonts w:eastAsia="Times New Roman" w:cs="Arial"/>
          <w:color w:val="191919"/>
          <w:sz w:val="24"/>
          <w:szCs w:val="24"/>
          <w:lang w:val="en"/>
        </w:rPr>
      </w:pPr>
      <w:r>
        <w:rPr>
          <w:rFonts w:eastAsia="Times New Roman" w:cs="Arial"/>
          <w:color w:val="191919"/>
          <w:sz w:val="24"/>
          <w:szCs w:val="24"/>
          <w:lang w:val="en"/>
        </w:rPr>
        <w:t xml:space="preserve">A needle exchange program was implemented by a </w:t>
      </w:r>
      <w:r w:rsidR="00D14F52">
        <w:rPr>
          <w:rFonts w:eastAsia="Times New Roman" w:cs="Arial"/>
          <w:color w:val="191919"/>
          <w:sz w:val="24"/>
          <w:szCs w:val="24"/>
          <w:lang w:val="en"/>
        </w:rPr>
        <w:t>jurisdiction</w:t>
      </w:r>
      <w:r w:rsidR="0089772A" w:rsidRPr="00ED2398">
        <w:rPr>
          <w:rFonts w:eastAsia="Times New Roman" w:cs="Arial"/>
          <w:color w:val="191919"/>
          <w:sz w:val="24"/>
          <w:szCs w:val="24"/>
          <w:lang w:val="en"/>
        </w:rPr>
        <w:t>.</w:t>
      </w:r>
    </w:p>
    <w:p w14:paraId="5C870615" w14:textId="1F6BE2EB" w:rsidR="00C06D91" w:rsidRDefault="00C06D91" w:rsidP="0089772A">
      <w:pPr>
        <w:numPr>
          <w:ilvl w:val="1"/>
          <w:numId w:val="3"/>
        </w:numPr>
        <w:spacing w:before="100" w:beforeAutospacing="1" w:after="100" w:afterAutospacing="1" w:line="240" w:lineRule="auto"/>
        <w:ind w:left="1215"/>
        <w:rPr>
          <w:rFonts w:eastAsia="Times New Roman" w:cs="Arial"/>
          <w:color w:val="191919"/>
          <w:sz w:val="24"/>
          <w:szCs w:val="24"/>
          <w:lang w:val="en"/>
        </w:rPr>
      </w:pPr>
      <w:r w:rsidRPr="00C06D91">
        <w:rPr>
          <w:rFonts w:eastAsia="Times New Roman" w:cs="Arial"/>
          <w:i/>
          <w:color w:val="191919"/>
          <w:sz w:val="24"/>
          <w:szCs w:val="24"/>
          <w:lang w:val="en"/>
        </w:rPr>
        <w:t>Example</w:t>
      </w:r>
      <w:r>
        <w:rPr>
          <w:rFonts w:eastAsia="Times New Roman" w:cs="Arial"/>
          <w:color w:val="191919"/>
          <w:sz w:val="24"/>
          <w:szCs w:val="24"/>
          <w:lang w:val="en"/>
        </w:rPr>
        <w:t>: A cultural relativity component was added to staff training.</w:t>
      </w:r>
    </w:p>
    <w:p w14:paraId="08ED06A6" w14:textId="2D1FCD1C" w:rsidR="00C06D91" w:rsidRPr="00ED2398" w:rsidRDefault="00C06D91" w:rsidP="0089772A">
      <w:pPr>
        <w:numPr>
          <w:ilvl w:val="1"/>
          <w:numId w:val="3"/>
        </w:numPr>
        <w:spacing w:before="100" w:beforeAutospacing="1" w:after="100" w:afterAutospacing="1" w:line="240" w:lineRule="auto"/>
        <w:ind w:left="1215"/>
        <w:rPr>
          <w:rFonts w:eastAsia="Times New Roman" w:cs="Arial"/>
          <w:color w:val="191919"/>
          <w:sz w:val="24"/>
          <w:szCs w:val="24"/>
          <w:lang w:val="en"/>
        </w:rPr>
      </w:pPr>
      <w:r w:rsidRPr="00C06D91">
        <w:rPr>
          <w:rFonts w:eastAsia="Times New Roman" w:cs="Arial"/>
          <w:i/>
          <w:color w:val="191919"/>
          <w:sz w:val="24"/>
          <w:szCs w:val="24"/>
          <w:lang w:val="en"/>
        </w:rPr>
        <w:t>Example</w:t>
      </w:r>
      <w:r w:rsidRPr="00C06D91">
        <w:rPr>
          <w:rFonts w:eastAsia="Times New Roman" w:cs="Arial"/>
          <w:color w:val="191919"/>
          <w:sz w:val="24"/>
          <w:szCs w:val="24"/>
          <w:lang w:val="en"/>
        </w:rPr>
        <w:t>:</w:t>
      </w:r>
      <w:r>
        <w:rPr>
          <w:rFonts w:eastAsia="Times New Roman" w:cs="Arial"/>
          <w:color w:val="191919"/>
          <w:sz w:val="24"/>
          <w:szCs w:val="24"/>
          <w:lang w:val="en"/>
        </w:rPr>
        <w:t xml:space="preserve"> The in-place cultural relativity program added on component on gay men</w:t>
      </w:r>
    </w:p>
    <w:p w14:paraId="26F97E18" w14:textId="77777777" w:rsidR="0089772A" w:rsidRPr="00ED2398" w:rsidRDefault="0089772A" w:rsidP="0089772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b/>
          <w:bCs/>
          <w:color w:val="191919"/>
          <w:sz w:val="24"/>
          <w:szCs w:val="24"/>
          <w:lang w:val="en"/>
        </w:rPr>
        <w:t>Changes in policies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, such as a new or modified policy. </w:t>
      </w:r>
    </w:p>
    <w:p w14:paraId="772E130D" w14:textId="096D3B64" w:rsidR="00D7129C" w:rsidRDefault="0089772A" w:rsidP="0089772A">
      <w:pPr>
        <w:numPr>
          <w:ilvl w:val="1"/>
          <w:numId w:val="3"/>
        </w:numPr>
        <w:spacing w:before="100" w:beforeAutospacing="1" w:after="100" w:afterAutospacing="1" w:line="240" w:lineRule="auto"/>
        <w:ind w:left="1215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i/>
          <w:iCs/>
          <w:color w:val="191919"/>
          <w:sz w:val="24"/>
          <w:szCs w:val="24"/>
          <w:lang w:val="en"/>
        </w:rPr>
        <w:t xml:space="preserve">Example: </w:t>
      </w:r>
      <w:r w:rsidR="00D7129C" w:rsidRPr="00B56ACA">
        <w:rPr>
          <w:rFonts w:eastAsia="Times New Roman" w:cs="Arial"/>
          <w:iCs/>
          <w:color w:val="191919"/>
          <w:sz w:val="24"/>
          <w:szCs w:val="24"/>
          <w:lang w:val="en"/>
        </w:rPr>
        <w:t>NASTAD implements a policy requiring each new staff member to participate in an institutional racism training within the first six months of employment.</w:t>
      </w:r>
    </w:p>
    <w:p w14:paraId="4C672EBE" w14:textId="43037862" w:rsidR="0089772A" w:rsidRDefault="0089772A" w:rsidP="0089772A">
      <w:pPr>
        <w:numPr>
          <w:ilvl w:val="1"/>
          <w:numId w:val="3"/>
        </w:numPr>
        <w:spacing w:before="100" w:beforeAutospacing="1" w:after="100" w:afterAutospacing="1" w:line="240" w:lineRule="auto"/>
        <w:ind w:left="1215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A </w:t>
      </w:r>
      <w:r w:rsidR="00A00379">
        <w:rPr>
          <w:rFonts w:eastAsia="Times New Roman" w:cs="Arial"/>
          <w:color w:val="191919"/>
          <w:sz w:val="24"/>
          <w:szCs w:val="24"/>
          <w:lang w:val="en"/>
        </w:rPr>
        <w:t>national policy was passed allowing federal dollars to be spen</w:t>
      </w:r>
      <w:r w:rsidR="00A3463F">
        <w:rPr>
          <w:rFonts w:eastAsia="Times New Roman" w:cs="Arial"/>
          <w:color w:val="191919"/>
          <w:sz w:val="24"/>
          <w:szCs w:val="24"/>
          <w:lang w:val="en"/>
        </w:rPr>
        <w:t>t</w:t>
      </w:r>
      <w:r w:rsidR="00A00379">
        <w:rPr>
          <w:rFonts w:eastAsia="Times New Roman" w:cs="Arial"/>
          <w:color w:val="191919"/>
          <w:sz w:val="24"/>
          <w:szCs w:val="24"/>
          <w:lang w:val="en"/>
        </w:rPr>
        <w:t xml:space="preserve"> on needle exchange programs.</w:t>
      </w:r>
    </w:p>
    <w:p w14:paraId="0CEAF514" w14:textId="24ADA754" w:rsidR="0026073A" w:rsidRPr="00ED2398" w:rsidRDefault="0026073A" w:rsidP="0089772A">
      <w:pPr>
        <w:numPr>
          <w:ilvl w:val="1"/>
          <w:numId w:val="3"/>
        </w:numPr>
        <w:spacing w:before="100" w:beforeAutospacing="1" w:after="100" w:afterAutospacing="1" w:line="240" w:lineRule="auto"/>
        <w:ind w:left="1215"/>
        <w:rPr>
          <w:rFonts w:eastAsia="Times New Roman" w:cs="Arial"/>
          <w:color w:val="191919"/>
          <w:sz w:val="24"/>
          <w:szCs w:val="24"/>
          <w:lang w:val="en"/>
        </w:rPr>
      </w:pPr>
      <w:r w:rsidRPr="0026073A">
        <w:rPr>
          <w:rFonts w:eastAsia="Times New Roman" w:cs="Arial"/>
          <w:i/>
          <w:color w:val="191919"/>
          <w:sz w:val="24"/>
          <w:szCs w:val="24"/>
          <w:lang w:val="en"/>
        </w:rPr>
        <w:t>Example</w:t>
      </w:r>
      <w:r>
        <w:rPr>
          <w:rFonts w:eastAsia="Times New Roman" w:cs="Arial"/>
          <w:color w:val="191919"/>
          <w:sz w:val="24"/>
          <w:szCs w:val="24"/>
          <w:lang w:val="en"/>
        </w:rPr>
        <w:t xml:space="preserve">: </w:t>
      </w:r>
      <w:r w:rsidR="00B3222B">
        <w:rPr>
          <w:rFonts w:eastAsia="Times New Roman" w:cs="Arial"/>
          <w:color w:val="191919"/>
          <w:sz w:val="24"/>
          <w:szCs w:val="24"/>
          <w:lang w:val="en"/>
        </w:rPr>
        <w:t>A</w:t>
      </w:r>
      <w:r>
        <w:rPr>
          <w:rFonts w:eastAsia="Times New Roman" w:cs="Arial"/>
          <w:color w:val="191919"/>
          <w:sz w:val="24"/>
          <w:szCs w:val="24"/>
          <w:lang w:val="en"/>
        </w:rPr>
        <w:t xml:space="preserve"> state creates a position for a “health equity coordinator</w:t>
      </w:r>
      <w:r w:rsidR="00077D49">
        <w:rPr>
          <w:rFonts w:eastAsia="Times New Roman" w:cs="Arial"/>
          <w:color w:val="191919"/>
          <w:sz w:val="24"/>
          <w:szCs w:val="24"/>
          <w:lang w:val="en"/>
        </w:rPr>
        <w:t>.</w:t>
      </w:r>
      <w:r>
        <w:rPr>
          <w:rFonts w:eastAsia="Times New Roman" w:cs="Arial"/>
          <w:color w:val="191919"/>
          <w:sz w:val="24"/>
          <w:szCs w:val="24"/>
          <w:lang w:val="en"/>
        </w:rPr>
        <w:t>”</w:t>
      </w:r>
    </w:p>
    <w:p w14:paraId="2D790890" w14:textId="77777777" w:rsidR="0089772A" w:rsidRPr="00ED2398" w:rsidRDefault="0089772A" w:rsidP="0089772A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b/>
          <w:bCs/>
          <w:color w:val="191919"/>
          <w:sz w:val="24"/>
          <w:szCs w:val="24"/>
          <w:lang w:val="en"/>
        </w:rPr>
        <w:t>Changes in practices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, such as a new or modified practice. </w:t>
      </w:r>
    </w:p>
    <w:p w14:paraId="5B4CFA5A" w14:textId="2D3276CF" w:rsidR="00D7129C" w:rsidRDefault="0089772A" w:rsidP="0089772A">
      <w:pPr>
        <w:numPr>
          <w:ilvl w:val="1"/>
          <w:numId w:val="3"/>
        </w:numPr>
        <w:spacing w:before="100" w:beforeAutospacing="1" w:after="100" w:afterAutospacing="1" w:line="240" w:lineRule="auto"/>
        <w:ind w:left="1215"/>
        <w:rPr>
          <w:rFonts w:eastAsia="Times New Roman" w:cs="Arial"/>
          <w:color w:val="191919"/>
          <w:sz w:val="24"/>
          <w:szCs w:val="24"/>
          <w:lang w:val="en"/>
        </w:rPr>
      </w:pPr>
      <w:r w:rsidRPr="00ED2398">
        <w:rPr>
          <w:rFonts w:eastAsia="Times New Roman" w:cs="Arial"/>
          <w:i/>
          <w:iCs/>
          <w:color w:val="191919"/>
          <w:sz w:val="24"/>
          <w:szCs w:val="24"/>
          <w:lang w:val="en"/>
        </w:rPr>
        <w:t>Example:</w:t>
      </w:r>
      <w:r w:rsidRPr="00ED2398">
        <w:rPr>
          <w:rFonts w:eastAsia="Times New Roman" w:cs="Arial"/>
          <w:color w:val="191919"/>
          <w:sz w:val="24"/>
          <w:szCs w:val="24"/>
          <w:lang w:val="en"/>
        </w:rPr>
        <w:t xml:space="preserve"> </w:t>
      </w:r>
      <w:r w:rsidR="00D7129C">
        <w:rPr>
          <w:rFonts w:eastAsia="Times New Roman" w:cs="Arial"/>
          <w:color w:val="191919"/>
          <w:sz w:val="24"/>
          <w:szCs w:val="24"/>
          <w:lang w:val="en"/>
        </w:rPr>
        <w:t xml:space="preserve">The Prevention Program </w:t>
      </w:r>
      <w:r w:rsidR="00077D49">
        <w:rPr>
          <w:rFonts w:eastAsia="Times New Roman" w:cs="Arial"/>
          <w:color w:val="191919"/>
          <w:sz w:val="24"/>
          <w:szCs w:val="24"/>
          <w:lang w:val="en"/>
        </w:rPr>
        <w:t>meets monthly to assess the teams work toward meeting the Organizational Goals.</w:t>
      </w:r>
    </w:p>
    <w:p w14:paraId="1A3103D5" w14:textId="77777777" w:rsidR="0089772A" w:rsidRDefault="0089772A">
      <w:r>
        <w:t>Kansas Community Toolbox – Chapter 38, Section 2</w:t>
      </w:r>
    </w:p>
    <w:p w14:paraId="656CCF1B" w14:textId="77777777" w:rsidR="00E36837" w:rsidRDefault="001B2546">
      <w:hyperlink r:id="rId8" w:history="1">
        <w:r w:rsidR="0089772A" w:rsidRPr="00DA26DB">
          <w:rPr>
            <w:rStyle w:val="Hyperlink"/>
          </w:rPr>
          <w:t>http://ctb.ku.edu/en/table-of-contents/evaluate/evaluate-community-initiatives/monitor-progress/main</w:t>
        </w:r>
      </w:hyperlink>
      <w:r w:rsidR="0089772A">
        <w:t xml:space="preserve">   </w:t>
      </w:r>
    </w:p>
    <w:sectPr w:rsidR="00E3683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65B1D" w14:textId="77777777" w:rsidR="001548D3" w:rsidRDefault="001548D3" w:rsidP="00D14F52">
      <w:pPr>
        <w:spacing w:after="0" w:line="240" w:lineRule="auto"/>
      </w:pPr>
      <w:r>
        <w:separator/>
      </w:r>
    </w:p>
  </w:endnote>
  <w:endnote w:type="continuationSeparator" w:id="0">
    <w:p w14:paraId="0CADB39F" w14:textId="77777777" w:rsidR="001548D3" w:rsidRDefault="001548D3" w:rsidP="00D1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1882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B2064" w14:textId="4E888730" w:rsidR="00D7129C" w:rsidRDefault="00D7129C">
        <w:pPr>
          <w:pStyle w:val="Footer"/>
        </w:pPr>
        <w:r>
          <w:t>Health Institute, Inc.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67950" w14:textId="77777777" w:rsidR="00D7129C" w:rsidRDefault="00D71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31DEB" w14:textId="77777777" w:rsidR="001548D3" w:rsidRDefault="001548D3" w:rsidP="00D14F52">
      <w:pPr>
        <w:spacing w:after="0" w:line="240" w:lineRule="auto"/>
      </w:pPr>
      <w:r>
        <w:separator/>
      </w:r>
    </w:p>
  </w:footnote>
  <w:footnote w:type="continuationSeparator" w:id="0">
    <w:p w14:paraId="5E7B9092" w14:textId="77777777" w:rsidR="001548D3" w:rsidRDefault="001548D3" w:rsidP="00D14F52">
      <w:pPr>
        <w:spacing w:after="0" w:line="240" w:lineRule="auto"/>
      </w:pPr>
      <w:r>
        <w:continuationSeparator/>
      </w:r>
    </w:p>
  </w:footnote>
  <w:footnote w:id="1">
    <w:p w14:paraId="44CA537B" w14:textId="52E03708" w:rsidR="00D7129C" w:rsidRDefault="00D7129C">
      <w:pPr>
        <w:pStyle w:val="FootnoteText"/>
      </w:pPr>
      <w:r>
        <w:rPr>
          <w:rStyle w:val="FootnoteReference"/>
        </w:rPr>
        <w:footnoteRef/>
      </w:r>
      <w:r>
        <w:t xml:space="preserve"> Adapted from the Kansas Community Tool Box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C783A" w14:textId="75251353" w:rsidR="00D7129C" w:rsidRDefault="00D7129C">
    <w:pPr>
      <w:pStyle w:val="Header"/>
    </w:pPr>
    <w:r>
      <w:tab/>
    </w:r>
    <w:r>
      <w:tab/>
      <w:t>Actions &amp; Changes</w:t>
    </w:r>
    <w:r w:rsidR="009909D1">
      <w:t xml:space="preserve"> - Descriptions</w:t>
    </w:r>
  </w:p>
  <w:p w14:paraId="056D4561" w14:textId="306D1C08" w:rsidR="00D7129C" w:rsidRDefault="00D7129C">
    <w:pPr>
      <w:pStyle w:val="Header"/>
    </w:pPr>
    <w:r>
      <w:tab/>
    </w:r>
    <w:r>
      <w:tab/>
    </w:r>
    <w:r w:rsidR="009909D1">
      <w:t>2/20/19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63D"/>
    <w:multiLevelType w:val="multilevel"/>
    <w:tmpl w:val="C348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5779D"/>
    <w:multiLevelType w:val="multilevel"/>
    <w:tmpl w:val="46B8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731BD"/>
    <w:multiLevelType w:val="multilevel"/>
    <w:tmpl w:val="BEC0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72A"/>
    <w:rsid w:val="00077D49"/>
    <w:rsid w:val="000D0B98"/>
    <w:rsid w:val="00117EE0"/>
    <w:rsid w:val="00153D4A"/>
    <w:rsid w:val="001548D3"/>
    <w:rsid w:val="001B2546"/>
    <w:rsid w:val="0026073A"/>
    <w:rsid w:val="002622FC"/>
    <w:rsid w:val="0026501B"/>
    <w:rsid w:val="002F2CEF"/>
    <w:rsid w:val="003339B9"/>
    <w:rsid w:val="003A77A5"/>
    <w:rsid w:val="003B56A5"/>
    <w:rsid w:val="003B6201"/>
    <w:rsid w:val="003E2660"/>
    <w:rsid w:val="00405AA1"/>
    <w:rsid w:val="004131A7"/>
    <w:rsid w:val="004324F0"/>
    <w:rsid w:val="005B63B5"/>
    <w:rsid w:val="005D6897"/>
    <w:rsid w:val="006357DC"/>
    <w:rsid w:val="006635AD"/>
    <w:rsid w:val="006F6BB4"/>
    <w:rsid w:val="00783356"/>
    <w:rsid w:val="007D78B7"/>
    <w:rsid w:val="007E767E"/>
    <w:rsid w:val="008313DC"/>
    <w:rsid w:val="00857D3E"/>
    <w:rsid w:val="0089772A"/>
    <w:rsid w:val="008B2825"/>
    <w:rsid w:val="00902663"/>
    <w:rsid w:val="00911BB9"/>
    <w:rsid w:val="00921D0D"/>
    <w:rsid w:val="00976868"/>
    <w:rsid w:val="009909D1"/>
    <w:rsid w:val="009E6E15"/>
    <w:rsid w:val="00A00379"/>
    <w:rsid w:val="00A3463F"/>
    <w:rsid w:val="00AB7588"/>
    <w:rsid w:val="00AE125D"/>
    <w:rsid w:val="00B3222B"/>
    <w:rsid w:val="00B35E11"/>
    <w:rsid w:val="00B44A5B"/>
    <w:rsid w:val="00B56ACA"/>
    <w:rsid w:val="00C06D91"/>
    <w:rsid w:val="00D14F52"/>
    <w:rsid w:val="00D7129C"/>
    <w:rsid w:val="00D916EC"/>
    <w:rsid w:val="00E36837"/>
    <w:rsid w:val="00ED2398"/>
    <w:rsid w:val="00F575DC"/>
    <w:rsid w:val="00FB084A"/>
    <w:rsid w:val="00FD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96A4E"/>
  <w15:chartTrackingRefBased/>
  <w15:docId w15:val="{ECB5A3CE-0B90-4E8A-96FE-5C408BAC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72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D23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14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F52"/>
  </w:style>
  <w:style w:type="paragraph" w:styleId="Footer">
    <w:name w:val="footer"/>
    <w:basedOn w:val="Normal"/>
    <w:link w:val="FooterChar"/>
    <w:uiPriority w:val="99"/>
    <w:unhideWhenUsed/>
    <w:rsid w:val="00D14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F52"/>
  </w:style>
  <w:style w:type="paragraph" w:styleId="BalloonText">
    <w:name w:val="Balloon Text"/>
    <w:basedOn w:val="Normal"/>
    <w:link w:val="BalloonTextChar"/>
    <w:uiPriority w:val="99"/>
    <w:semiHidden/>
    <w:unhideWhenUsed/>
    <w:rsid w:val="000D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B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6A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35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35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35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2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41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76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30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2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b.ku.edu/en/table-of-contents/evaluate/evaluate-community-initiatives/monitor-progress/ma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A805D-6135-46C9-9795-966A3E6A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Atwood</dc:creator>
  <cp:keywords/>
  <dc:description/>
  <cp:lastModifiedBy>Angela Johnson</cp:lastModifiedBy>
  <cp:revision>2</cp:revision>
  <cp:lastPrinted>2016-02-17T01:59:00Z</cp:lastPrinted>
  <dcterms:created xsi:type="dcterms:W3CDTF">2019-02-22T06:29:00Z</dcterms:created>
  <dcterms:modified xsi:type="dcterms:W3CDTF">2019-02-22T06:29:00Z</dcterms:modified>
</cp:coreProperties>
</file>